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32" w:rsidRDefault="00B05532" w:rsidP="00B05532">
      <w:r>
        <w:t>National CPM Competencies (in yellow) and NJ CPM Competencies (in blue)</w:t>
      </w:r>
      <w:bookmarkStart w:id="0" w:name="_GoBack"/>
      <w:bookmarkEnd w:id="0"/>
    </w:p>
    <w:p w:rsidR="00B05532" w:rsidRDefault="00B05532" w:rsidP="00B05532">
      <w:r>
        <w:t>The program shall include, but not necessarily be limited to, building the participants’ competence in the following areas:</w:t>
      </w:r>
    </w:p>
    <w:p w:rsidR="00B05532" w:rsidRDefault="00B05532" w:rsidP="00B05532"/>
    <w:p w:rsidR="00B05532" w:rsidRDefault="00B05532" w:rsidP="00B05532">
      <w:r>
        <w:t xml:space="preserve">1. </w:t>
      </w:r>
      <w:r w:rsidRPr="005E7581">
        <w:rPr>
          <w:highlight w:val="yellow"/>
        </w:rPr>
        <w:t>Personal and Organizational Integrity</w:t>
      </w:r>
      <w:r>
        <w:t>:</w:t>
      </w:r>
    </w:p>
    <w:p w:rsidR="00B05532" w:rsidRDefault="00B05532" w:rsidP="00B05532">
      <w:r>
        <w:t>Increasing awareness, building skills, and modeling behaviors related to identifying potential ethical problems, conflicts of interest, appropriate workplace behavior, legal and policy compliance.</w:t>
      </w:r>
    </w:p>
    <w:p w:rsidR="00B05532" w:rsidRDefault="00B05532" w:rsidP="00B05532">
      <w:r>
        <w:t xml:space="preserve">2. </w:t>
      </w:r>
      <w:r w:rsidRPr="005E7581">
        <w:rPr>
          <w:highlight w:val="yellow"/>
        </w:rPr>
        <w:t>Managing Work</w:t>
      </w:r>
      <w:r>
        <w:t>:</w:t>
      </w:r>
    </w:p>
    <w:p w:rsidR="00B05532" w:rsidRDefault="00B05532" w:rsidP="00B05532">
      <w:r>
        <w:t>Meeting organizational goals through effective planning, prioritizing, organizing and aligning human, financial, material and informational resources. Empowering others by delegating clear job expectations; providing meaningful feedback and coaching; creating a motivational environment and measuring performance; monitoring workloads and documenting performance; and dealing effectively with performance problems.</w:t>
      </w:r>
    </w:p>
    <w:p w:rsidR="00B05532" w:rsidRDefault="00B05532" w:rsidP="00B05532">
      <w:r>
        <w:t xml:space="preserve">3. </w:t>
      </w:r>
      <w:r w:rsidRPr="005E7581">
        <w:rPr>
          <w:highlight w:val="yellow"/>
        </w:rPr>
        <w:t>Leading People</w:t>
      </w:r>
      <w:r>
        <w:t>:</w:t>
      </w:r>
    </w:p>
    <w:p w:rsidR="00B05532" w:rsidRDefault="00B05532" w:rsidP="00B05532">
      <w:r>
        <w:t>Inspiring others to positive action through a clear vision; promoting a diverse workforce; encouraging and facilitating cooperation, pride, trust, and group identity; fostering commitment and team spirit; articulating a vision, ideas, and facts in a clear and organized way; electively managing emotions and impulses;</w:t>
      </w:r>
    </w:p>
    <w:p w:rsidR="00B05532" w:rsidRDefault="00B05532" w:rsidP="00B05532">
      <w:r>
        <w:t xml:space="preserve">4. </w:t>
      </w:r>
      <w:r w:rsidRPr="005E7581">
        <w:rPr>
          <w:highlight w:val="yellow"/>
        </w:rPr>
        <w:t>Developing Self</w:t>
      </w:r>
      <w:r>
        <w:t>:</w:t>
      </w:r>
    </w:p>
    <w:p w:rsidR="00B05532" w:rsidRDefault="00B05532" w:rsidP="00B05532">
      <w:r>
        <w:t>Demonstrating commitment to continuous learning, self-awareness, and individual performance planning through feedback, study, and analysis;</w:t>
      </w:r>
    </w:p>
    <w:p w:rsidR="00B05532" w:rsidRDefault="00B05532" w:rsidP="00B05532">
      <w:r>
        <w:t xml:space="preserve">5. </w:t>
      </w:r>
      <w:r w:rsidRPr="005E7581">
        <w:rPr>
          <w:highlight w:val="yellow"/>
        </w:rPr>
        <w:t>Systemic Integration</w:t>
      </w:r>
      <w:r>
        <w:t>:</w:t>
      </w:r>
    </w:p>
    <w:p w:rsidR="00B05532" w:rsidRDefault="00B05532" w:rsidP="00B05532">
      <w:r>
        <w:t>Approaching planning, decision-making, and implementation from an enterprise perspective; understanding internal and external relationships that impact the organization;</w:t>
      </w:r>
    </w:p>
    <w:p w:rsidR="00B05532" w:rsidRDefault="00B05532" w:rsidP="00B05532">
      <w:r>
        <w:t xml:space="preserve">6. </w:t>
      </w:r>
      <w:r w:rsidRPr="005E7581">
        <w:rPr>
          <w:highlight w:val="yellow"/>
        </w:rPr>
        <w:t>Public Service Focus</w:t>
      </w:r>
      <w:r>
        <w:t>:</w:t>
      </w:r>
    </w:p>
    <w:p w:rsidR="00B05532" w:rsidRDefault="00B05532" w:rsidP="00B05532">
      <w:r>
        <w:t>Delivering superior services to the public, internal and external recipients, including customer/client identification, expectations, needs, and developing and implementing paradigms, processes and procedures that exude positive spirit and climate; demonstration agency and personal commitment to quality service; and</w:t>
      </w:r>
    </w:p>
    <w:p w:rsidR="00B05532" w:rsidRDefault="00B05532" w:rsidP="00B05532"/>
    <w:p w:rsidR="00B05532" w:rsidRDefault="00B05532" w:rsidP="00B05532">
      <w:r>
        <w:t xml:space="preserve">7. </w:t>
      </w:r>
      <w:r w:rsidRPr="005E7581">
        <w:rPr>
          <w:highlight w:val="yellow"/>
        </w:rPr>
        <w:t>Change Leadership</w:t>
      </w:r>
      <w:r>
        <w:t>:</w:t>
      </w:r>
    </w:p>
    <w:p w:rsidR="00B05532" w:rsidRDefault="00B05532" w:rsidP="00B05532">
      <w:r>
        <w:t>Acting as a change agent; initiating and supporting change within the organization by implementing strategies to help others adapt to changes in the work environment, including personal reactions to change; emphasizing and fostering creativity and innovation; and being proactive;</w:t>
      </w:r>
    </w:p>
    <w:p w:rsidR="00B05532" w:rsidRDefault="00B05532" w:rsidP="00B05532">
      <w:r>
        <w:lastRenderedPageBreak/>
        <w:t xml:space="preserve">8. </w:t>
      </w:r>
      <w:r w:rsidRPr="005E7581">
        <w:rPr>
          <w:highlight w:val="cyan"/>
        </w:rPr>
        <w:t>Administrative Law</w:t>
      </w:r>
      <w:r>
        <w:t>:</w:t>
      </w:r>
    </w:p>
    <w:p w:rsidR="00B05532" w:rsidRDefault="00B05532" w:rsidP="00B05532">
      <w:r>
        <w:t>Recognizing and applying the statutes and regulations that govern personnel management and employment in State, county, and municipal government; recognizing the responsibilities and potential liabilities of managerial actions;</w:t>
      </w:r>
    </w:p>
    <w:p w:rsidR="00B05532" w:rsidRDefault="00B05532" w:rsidP="00B05532">
      <w:r>
        <w:t xml:space="preserve">9. </w:t>
      </w:r>
      <w:r w:rsidRPr="005E7581">
        <w:rPr>
          <w:highlight w:val="cyan"/>
        </w:rPr>
        <w:t>Budgetary Process</w:t>
      </w:r>
      <w:r>
        <w:t>:</w:t>
      </w:r>
    </w:p>
    <w:p w:rsidR="00B05532" w:rsidRDefault="00B05532" w:rsidP="00B05532">
      <w:r>
        <w:t>Recognizing the components of the budget process used at the State, county, and municipal levels; recognizing the principles of management accounting and its reporting systems;</w:t>
      </w:r>
    </w:p>
    <w:p w:rsidR="00B05532" w:rsidRDefault="00B05532" w:rsidP="00B05532">
      <w:r>
        <w:t xml:space="preserve">10. </w:t>
      </w:r>
      <w:r w:rsidRPr="005E7581">
        <w:rPr>
          <w:highlight w:val="cyan"/>
        </w:rPr>
        <w:t>Management Information Systems</w:t>
      </w:r>
      <w:r>
        <w:t>:</w:t>
      </w:r>
    </w:p>
    <w:p w:rsidR="00B05532" w:rsidRDefault="00B05532" w:rsidP="00B05532">
      <w:r>
        <w:t>Developing the basic knowledge of the capabilities of technology and the resources available; learning how to use the technology available for management of day-to-day operations (use of spreadsheets, presentations, databases);</w:t>
      </w:r>
    </w:p>
    <w:p w:rsidR="00B05532" w:rsidRDefault="00B05532" w:rsidP="00B05532">
      <w:r>
        <w:t xml:space="preserve">11. </w:t>
      </w:r>
      <w:r w:rsidRPr="005E7581">
        <w:rPr>
          <w:highlight w:val="cyan"/>
        </w:rPr>
        <w:t>Problem Solving and Decision Making</w:t>
      </w:r>
      <w:r>
        <w:t>:</w:t>
      </w:r>
    </w:p>
    <w:p w:rsidR="00B05532" w:rsidRDefault="00B05532" w:rsidP="00B05532">
      <w:r>
        <w:t>Developing problem solving and decision-making skills; developing new ways of thinking about problems and opportunities; employing problem solving and decision-making methodologies;</w:t>
      </w:r>
    </w:p>
    <w:p w:rsidR="00B05532" w:rsidRDefault="00B05532" w:rsidP="00B05532">
      <w:r>
        <w:t xml:space="preserve">12. </w:t>
      </w:r>
      <w:r w:rsidRPr="005E7581">
        <w:rPr>
          <w:highlight w:val="cyan"/>
        </w:rPr>
        <w:t>Strategic Thinking</w:t>
      </w:r>
      <w:r>
        <w:t>:</w:t>
      </w:r>
    </w:p>
    <w:p w:rsidR="00B05532" w:rsidRDefault="00B05532" w:rsidP="00B05532">
      <w:r>
        <w:t>Developing a strategic perspective; developing a strategic plan; using the mission, business goals, and objectives to manage;</w:t>
      </w:r>
    </w:p>
    <w:p w:rsidR="00B05532" w:rsidRDefault="00B05532" w:rsidP="00B05532">
      <w:r>
        <w:t xml:space="preserve">13. </w:t>
      </w:r>
      <w:r w:rsidRPr="005E7581">
        <w:rPr>
          <w:highlight w:val="cyan"/>
        </w:rPr>
        <w:t>Analytical Thinking</w:t>
      </w:r>
      <w:r>
        <w:t>:</w:t>
      </w:r>
    </w:p>
    <w:p w:rsidR="00B05532" w:rsidRDefault="00B05532" w:rsidP="00B05532">
      <w:r>
        <w:t>Identifying valid premises and drawing conclusions; separating fact from assumption and acting accordingly; recognizing the nature of systems and system thinking; recognizing the connection and patterns that make up the “big picture” of an organization; intervening in the system to solve problems and make decisions;</w:t>
      </w:r>
    </w:p>
    <w:p w:rsidR="00B05532" w:rsidRDefault="00B05532" w:rsidP="00B05532">
      <w:r>
        <w:t xml:space="preserve">14. </w:t>
      </w:r>
      <w:r w:rsidRPr="005E7581">
        <w:rPr>
          <w:highlight w:val="cyan"/>
        </w:rPr>
        <w:t>Quantitative Techniques</w:t>
      </w:r>
      <w:r>
        <w:t>:</w:t>
      </w:r>
    </w:p>
    <w:p w:rsidR="00B05532" w:rsidRDefault="00B05532" w:rsidP="00B05532">
      <w:r>
        <w:t>Collecting and analyzing data; using basic research design tools; employing the use of statistical reporting;</w:t>
      </w:r>
    </w:p>
    <w:p w:rsidR="00B05532" w:rsidRDefault="00B05532" w:rsidP="00B05532">
      <w:r>
        <w:t xml:space="preserve">15. </w:t>
      </w:r>
      <w:r w:rsidRPr="005E7581">
        <w:rPr>
          <w:highlight w:val="cyan"/>
        </w:rPr>
        <w:t>Communication</w:t>
      </w:r>
      <w:r>
        <w:t>:</w:t>
      </w:r>
    </w:p>
    <w:p w:rsidR="00B05532" w:rsidRDefault="00B05532" w:rsidP="00B05532">
      <w:r>
        <w:t>Building a protocol for open communication throughout the organization; identifying and using effective conflict resolution models; using feedback regularly to manage performance.</w:t>
      </w:r>
    </w:p>
    <w:p w:rsidR="00AB1BD4" w:rsidRDefault="00B05532"/>
    <w:sectPr w:rsidR="00AB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32"/>
    <w:rsid w:val="00AC2C64"/>
    <w:rsid w:val="00B05532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6837"/>
  <w15:chartTrackingRefBased/>
  <w15:docId w15:val="{65610B28-863C-4638-87EB-915B0829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Stalsworth, Lavida</dc:creator>
  <cp:keywords/>
  <dc:description/>
  <cp:lastModifiedBy>Stalsworth, Lavida</cp:lastModifiedBy>
  <cp:revision>1</cp:revision>
  <dcterms:created xsi:type="dcterms:W3CDTF">2020-10-29T17:30:00Z</dcterms:created>
  <dcterms:modified xsi:type="dcterms:W3CDTF">2020-10-29T17:31:00Z</dcterms:modified>
</cp:coreProperties>
</file>